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34D29" w:rsidRPr="00B34D2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985/2019-SŽDC-SSV-Ú3</w:t>
      </w:r>
      <w:r w:rsidR="00B34D2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  <w:bookmarkStart w:id="0" w:name="_GoBack"/>
      <w:bookmarkEnd w:id="0"/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C70023" w:rsidRPr="008260C1">
        <w:rPr>
          <w:rFonts w:ascii="Times New Roman" w:eastAsia="Times New Roman" w:hAnsi="Times New Roman" w:cs="Times New Roman"/>
          <w:sz w:val="20"/>
          <w:szCs w:val="20"/>
          <w:lang w:eastAsia="cs-CZ"/>
        </w:rPr>
        <w:t>13</w:t>
      </w:r>
      <w:r w:rsidR="006F218F" w:rsidRPr="008260C1">
        <w:rPr>
          <w:rFonts w:ascii="Times New Roman" w:eastAsia="Times New Roman" w:hAnsi="Times New Roman" w:cs="Times New Roman"/>
          <w:sz w:val="20"/>
          <w:szCs w:val="20"/>
          <w:lang w:eastAsia="cs-CZ"/>
        </w:rPr>
        <w:t>. 2.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8260C1">
        <w:rPr>
          <w:rFonts w:ascii="Times New Roman" w:eastAsia="Times New Roman" w:hAnsi="Times New Roman" w:cs="Times New Roman"/>
          <w:sz w:val="16"/>
          <w:szCs w:val="16"/>
          <w:lang w:eastAsia="cs-CZ"/>
        </w:rPr>
        <w:t>1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8260C1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1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8260C1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985D2E">
        <w:rPr>
          <w:rFonts w:ascii="Times New Roman" w:hAnsi="Times New Roman" w:cs="Times New Roman"/>
          <w:lang w:eastAsia="cs-CZ"/>
        </w:rPr>
        <w:t xml:space="preserve">č. </w:t>
      </w:r>
      <w:r w:rsidR="00C70023">
        <w:rPr>
          <w:rFonts w:ascii="Times New Roman" w:eastAsia="Times New Roman" w:hAnsi="Times New Roman" w:cs="Times New Roman"/>
          <w:lang w:eastAsia="cs-CZ"/>
        </w:rPr>
        <w:t>2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C70023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</w:t>
      </w:r>
      <w:r w:rsidR="00BE53B6" w:rsidRPr="009B7F3E">
        <w:rPr>
          <w:rFonts w:ascii="Times New Roman" w:hAnsi="Times New Roman" w:cs="Times New Roman"/>
          <w:b/>
          <w:lang w:eastAsia="cs-CZ"/>
        </w:rPr>
        <w:t>:</w:t>
      </w:r>
    </w:p>
    <w:p w:rsidR="00D4739A" w:rsidRDefault="00C70023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C70023">
        <w:rPr>
          <w:rFonts w:ascii="Times New Roman" w:hAnsi="Times New Roman" w:cs="Times New Roman"/>
          <w:lang w:eastAsia="cs-CZ"/>
        </w:rPr>
        <w:t xml:space="preserve">V předané zadávací dokumentaci u soupisu prací objektu </w:t>
      </w:r>
      <w:r w:rsidRPr="00C70023">
        <w:rPr>
          <w:rFonts w:ascii="Times New Roman" w:hAnsi="Times New Roman" w:cs="Times New Roman"/>
          <w:b/>
          <w:lang w:eastAsia="cs-CZ"/>
        </w:rPr>
        <w:t>SO 12 – Přeložka vodovodu</w:t>
      </w:r>
      <w:r w:rsidRPr="00C70023">
        <w:rPr>
          <w:rFonts w:ascii="Times New Roman" w:hAnsi="Times New Roman" w:cs="Times New Roman"/>
          <w:lang w:eastAsia="cs-CZ"/>
        </w:rPr>
        <w:t xml:space="preserve"> je položka č. 27 s chybějící MJ.</w:t>
      </w:r>
    </w:p>
    <w:p w:rsidR="00C70023" w:rsidRDefault="00C70023" w:rsidP="009B7F3E">
      <w:pPr>
        <w:pStyle w:val="Bezmezer"/>
        <w:rPr>
          <w:rFonts w:ascii="Times New Roman" w:hAnsi="Times New Roman" w:cs="Times New Roman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1134"/>
        <w:gridCol w:w="5103"/>
        <w:gridCol w:w="992"/>
        <w:gridCol w:w="1024"/>
      </w:tblGrid>
      <w:tr w:rsidR="00C70023" w:rsidTr="00C70023">
        <w:tc>
          <w:tcPr>
            <w:tcW w:w="534" w:type="dxa"/>
          </w:tcPr>
          <w:p w:rsidR="00C70023" w:rsidRDefault="00C70023" w:rsidP="009B7F3E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27</w:t>
            </w:r>
          </w:p>
        </w:tc>
        <w:tc>
          <w:tcPr>
            <w:tcW w:w="425" w:type="dxa"/>
          </w:tcPr>
          <w:p w:rsidR="00C70023" w:rsidRDefault="00C70023" w:rsidP="00C70023">
            <w:pPr>
              <w:pStyle w:val="Bezmezer"/>
              <w:jc w:val="center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K</w:t>
            </w:r>
          </w:p>
        </w:tc>
        <w:tc>
          <w:tcPr>
            <w:tcW w:w="1134" w:type="dxa"/>
          </w:tcPr>
          <w:p w:rsidR="00C70023" w:rsidRDefault="00C70023" w:rsidP="009B7F3E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89124-R</w:t>
            </w:r>
          </w:p>
        </w:tc>
        <w:tc>
          <w:tcPr>
            <w:tcW w:w="5103" w:type="dxa"/>
          </w:tcPr>
          <w:p w:rsidR="00C70023" w:rsidRDefault="00C70023" w:rsidP="009B7F3E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Montáž vodovodních tvarovek DN 80 – DN 160</w:t>
            </w:r>
          </w:p>
        </w:tc>
        <w:tc>
          <w:tcPr>
            <w:tcW w:w="992" w:type="dxa"/>
          </w:tcPr>
          <w:p w:rsidR="00C70023" w:rsidRDefault="00C70023" w:rsidP="009B7F3E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4" w:type="dxa"/>
          </w:tcPr>
          <w:p w:rsidR="00C70023" w:rsidRDefault="00C70023" w:rsidP="009B7F3E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1,000</w:t>
            </w:r>
          </w:p>
        </w:tc>
      </w:tr>
    </w:tbl>
    <w:p w:rsidR="00C70023" w:rsidRPr="00C70023" w:rsidRDefault="00C70023" w:rsidP="009B7F3E">
      <w:pPr>
        <w:pStyle w:val="Bezmezer"/>
        <w:rPr>
          <w:rFonts w:ascii="Times New Roman" w:hAnsi="Times New Roman" w:cs="Times New Roman"/>
          <w:lang w:eastAsia="cs-CZ"/>
        </w:rPr>
      </w:pPr>
    </w:p>
    <w:p w:rsidR="00C70023" w:rsidRPr="00427EF9" w:rsidRDefault="00427EF9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427EF9">
        <w:rPr>
          <w:rFonts w:ascii="Times New Roman" w:hAnsi="Times New Roman" w:cs="Times New Roman"/>
          <w:lang w:eastAsia="cs-CZ"/>
        </w:rPr>
        <w:t>Žádáme zadavatele o doplnění chybějící měrné jednotky.</w:t>
      </w:r>
    </w:p>
    <w:p w:rsidR="00427EF9" w:rsidRDefault="00427EF9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8260C1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260C1">
        <w:rPr>
          <w:rFonts w:ascii="Times New Roman" w:hAnsi="Times New Roman" w:cs="Times New Roman"/>
          <w:b/>
          <w:lang w:eastAsia="cs-CZ"/>
        </w:rPr>
        <w:t xml:space="preserve">Odpověď: </w:t>
      </w:r>
      <w:r w:rsidR="003F63C2" w:rsidRPr="008260C1">
        <w:rPr>
          <w:rFonts w:ascii="Times New Roman" w:hAnsi="Times New Roman" w:cs="Times New Roman"/>
        </w:rPr>
        <w:t>Měrná jednotka -  MJ je KS – kus.</w:t>
      </w:r>
      <w:r w:rsidR="003F63C2" w:rsidRPr="008260C1">
        <w:rPr>
          <w:rFonts w:ascii="Times New Roman" w:hAnsi="Times New Roman" w:cs="Times New Roman"/>
        </w:rPr>
        <w:t xml:space="preserve"> Opravený soupis prací, dodávek a služeb s výkazem výměr je součástí příloh.</w:t>
      </w:r>
    </w:p>
    <w:p w:rsidR="005F188D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3F63C2" w:rsidRDefault="003F63C2" w:rsidP="003F63C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F2FEE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3F63C2" w:rsidRPr="00D60914" w:rsidRDefault="003F63C2" w:rsidP="003F63C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97827" w:rsidRPr="00D97827" w:rsidRDefault="003F63C2" w:rsidP="00D9782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60914">
        <w:rPr>
          <w:rFonts w:ascii="Times New Roman" w:hAnsi="Times New Roman" w:cs="Times New Roman"/>
          <w:lang w:eastAsia="cs-CZ"/>
        </w:rPr>
        <w:t xml:space="preserve">Vysvětlení/ změnu/ doplnění </w:t>
      </w:r>
      <w:r w:rsidR="00D97827" w:rsidRPr="00D97827">
        <w:rPr>
          <w:rFonts w:ascii="Times New Roman" w:hAnsi="Times New Roman" w:cs="Times New Roman"/>
          <w:lang w:eastAsia="cs-CZ"/>
        </w:rPr>
        <w:t xml:space="preserve">zadávací dokumentace zadavatel uveřejní stejným způsobem, jakým uveřejnil výzvu k podání nabídek, tedy na profilu zadavatele: </w:t>
      </w:r>
      <w:hyperlink r:id="rId8" w:history="1">
        <w:r w:rsidR="00D97827" w:rsidRPr="00D97827">
          <w:rPr>
            <w:rStyle w:val="Hypertextovodkaz"/>
            <w:rFonts w:ascii="Times New Roman" w:hAnsi="Times New Roman" w:cs="Times New Roman"/>
            <w:lang w:eastAsia="cs-CZ"/>
          </w:rPr>
          <w:t>https://zakazky.szdc.cz/</w:t>
        </w:r>
      </w:hyperlink>
      <w:r w:rsidR="00D97827" w:rsidRPr="00D97827">
        <w:rPr>
          <w:rFonts w:ascii="Times New Roman" w:hAnsi="Times New Roman" w:cs="Times New Roman"/>
          <w:lang w:eastAsia="cs-CZ"/>
        </w:rPr>
        <w:t xml:space="preserve">. </w:t>
      </w:r>
      <w:r w:rsidR="00D97827">
        <w:rPr>
          <w:rFonts w:ascii="Times New Roman" w:hAnsi="Times New Roman" w:cs="Times New Roman"/>
          <w:lang w:eastAsia="cs-CZ"/>
        </w:rPr>
        <w:t>Vysvětlení/ změna</w:t>
      </w:r>
      <w:r w:rsidR="00D97827" w:rsidRPr="00D97827">
        <w:rPr>
          <w:rFonts w:ascii="Times New Roman" w:hAnsi="Times New Roman" w:cs="Times New Roman"/>
          <w:lang w:eastAsia="cs-CZ"/>
        </w:rPr>
        <w:t>/ doplnění</w:t>
      </w:r>
      <w:r w:rsidR="00D97827">
        <w:rPr>
          <w:rFonts w:ascii="Times New Roman" w:hAnsi="Times New Roman" w:cs="Times New Roman"/>
          <w:lang w:eastAsia="cs-CZ"/>
        </w:rPr>
        <w:t xml:space="preserve"> je považováno za doručené</w:t>
      </w:r>
      <w:r w:rsidR="00D97827" w:rsidRPr="00D97827">
        <w:rPr>
          <w:rFonts w:ascii="Times New Roman" w:hAnsi="Times New Roman" w:cs="Times New Roman"/>
          <w:lang w:eastAsia="cs-CZ"/>
        </w:rPr>
        <w:t xml:space="preserve"> okamžikem uveřejnění.</w:t>
      </w:r>
    </w:p>
    <w:p w:rsidR="003F63C2" w:rsidRDefault="003F63C2" w:rsidP="00D978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F63C2" w:rsidRDefault="003F63C2" w:rsidP="003F63C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3F63C2" w:rsidRPr="003330F4" w:rsidRDefault="00D97827" w:rsidP="003F63C2">
      <w:pPr>
        <w:tabs>
          <w:tab w:val="center" w:pos="7371"/>
        </w:tabs>
        <w:spacing w:after="0" w:line="240" w:lineRule="auto"/>
        <w:ind w:left="1701" w:hanging="1701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b/>
          <w:bCs/>
          <w:lang w:eastAsia="cs-CZ"/>
        </w:rPr>
        <w:t xml:space="preserve">Příloha:  </w:t>
      </w:r>
      <w:r w:rsidR="003F63C2" w:rsidRPr="003F63C2">
        <w:rPr>
          <w:rFonts w:ascii="Times New Roman" w:hAnsi="Times New Roman" w:cs="Times New Roman"/>
          <w:bCs/>
          <w:lang w:eastAsia="cs-CZ"/>
        </w:rPr>
        <w:t>Soupis prací – oprava 13.</w:t>
      </w:r>
      <w:r w:rsidR="008260C1">
        <w:rPr>
          <w:rFonts w:ascii="Times New Roman" w:hAnsi="Times New Roman" w:cs="Times New Roman"/>
          <w:bCs/>
          <w:lang w:eastAsia="cs-CZ"/>
        </w:rPr>
        <w:t xml:space="preserve"> </w:t>
      </w:r>
      <w:r w:rsidR="003F63C2" w:rsidRPr="003F63C2">
        <w:rPr>
          <w:rFonts w:ascii="Times New Roman" w:hAnsi="Times New Roman" w:cs="Times New Roman"/>
          <w:bCs/>
          <w:lang w:eastAsia="cs-CZ"/>
        </w:rPr>
        <w:t>2.</w:t>
      </w:r>
      <w:r w:rsidR="008260C1">
        <w:rPr>
          <w:rFonts w:ascii="Times New Roman" w:hAnsi="Times New Roman" w:cs="Times New Roman"/>
          <w:bCs/>
          <w:lang w:eastAsia="cs-CZ"/>
        </w:rPr>
        <w:t xml:space="preserve"> </w:t>
      </w:r>
      <w:r w:rsidR="003F63C2" w:rsidRPr="003F63C2">
        <w:rPr>
          <w:rFonts w:ascii="Times New Roman" w:hAnsi="Times New Roman" w:cs="Times New Roman"/>
          <w:bCs/>
          <w:lang w:eastAsia="cs-CZ"/>
        </w:rPr>
        <w:t>2019</w:t>
      </w:r>
    </w:p>
    <w:p w:rsidR="003F63C2" w:rsidRPr="000274CE" w:rsidRDefault="003F63C2" w:rsidP="003F63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3F63C2" w:rsidRDefault="003F63C2" w:rsidP="003F63C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3F63C2" w:rsidRPr="00D60914" w:rsidRDefault="003F63C2" w:rsidP="003F63C2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D60914">
        <w:rPr>
          <w:rFonts w:ascii="Times New Roman" w:hAnsi="Times New Roman" w:cs="Times New Roman"/>
          <w:lang w:eastAsia="cs-CZ"/>
        </w:rPr>
        <w:t>V Olomouci dne</w:t>
      </w:r>
      <w:r w:rsidR="008260C1">
        <w:rPr>
          <w:rFonts w:ascii="Times New Roman" w:hAnsi="Times New Roman" w:cs="Times New Roman"/>
          <w:lang w:eastAsia="cs-CZ"/>
        </w:rPr>
        <w:t xml:space="preserve"> 13. 2. 2019</w:t>
      </w:r>
    </w:p>
    <w:p w:rsidR="003F63C2" w:rsidRDefault="003F63C2" w:rsidP="003F63C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3F63C2" w:rsidRDefault="003F63C2" w:rsidP="003F63C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3F63C2" w:rsidRPr="00B52923" w:rsidRDefault="003F63C2" w:rsidP="003F63C2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3F63C2" w:rsidRPr="00A17FF0" w:rsidRDefault="003F63C2" w:rsidP="003F63C2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3F63C2" w:rsidRPr="00F45479" w:rsidRDefault="003F63C2" w:rsidP="003F63C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3F63C2" w:rsidRPr="00F45479" w:rsidRDefault="003F63C2" w:rsidP="003F63C2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3F63C2" w:rsidRPr="009B7F3E" w:rsidRDefault="003F63C2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sectPr w:rsidR="003F63C2" w:rsidRPr="009B7F3E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3F63C2"/>
    <w:rsid w:val="00400392"/>
    <w:rsid w:val="0041457D"/>
    <w:rsid w:val="004230F3"/>
    <w:rsid w:val="00427EF9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18F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260C1"/>
    <w:rsid w:val="00830FFB"/>
    <w:rsid w:val="008331D5"/>
    <w:rsid w:val="0084242B"/>
    <w:rsid w:val="00844F6C"/>
    <w:rsid w:val="008455FF"/>
    <w:rsid w:val="00846A55"/>
    <w:rsid w:val="00850688"/>
    <w:rsid w:val="008555AC"/>
    <w:rsid w:val="008571F2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4D2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70023"/>
    <w:rsid w:val="00C82B92"/>
    <w:rsid w:val="00C91A86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6BFE"/>
    <w:rsid w:val="00D701A3"/>
    <w:rsid w:val="00D73D19"/>
    <w:rsid w:val="00D73FE5"/>
    <w:rsid w:val="00D807F5"/>
    <w:rsid w:val="00D81310"/>
    <w:rsid w:val="00D859E7"/>
    <w:rsid w:val="00D97827"/>
    <w:rsid w:val="00DA0DEE"/>
    <w:rsid w:val="00DA2634"/>
    <w:rsid w:val="00DA3602"/>
    <w:rsid w:val="00DA4D38"/>
    <w:rsid w:val="00DB5C3B"/>
    <w:rsid w:val="00DC228F"/>
    <w:rsid w:val="00DC2DB6"/>
    <w:rsid w:val="00DD38C8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C70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C70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6</cp:revision>
  <cp:lastPrinted>2014-12-29T09:49:00Z</cp:lastPrinted>
  <dcterms:created xsi:type="dcterms:W3CDTF">2019-02-13T12:16:00Z</dcterms:created>
  <dcterms:modified xsi:type="dcterms:W3CDTF">2019-02-13T12:26:00Z</dcterms:modified>
</cp:coreProperties>
</file>